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E9" w:rsidRDefault="005A556D" w:rsidP="00506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91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</w:p>
    <w:p w:rsidR="00506591" w:rsidRPr="00506591" w:rsidRDefault="00506591" w:rsidP="00506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559"/>
        <w:gridCol w:w="30"/>
        <w:gridCol w:w="6521"/>
      </w:tblGrid>
      <w:tr w:rsidR="00506591" w:rsidRPr="00506591" w:rsidTr="00F62B67">
        <w:tc>
          <w:tcPr>
            <w:tcW w:w="496" w:type="dxa"/>
          </w:tcPr>
          <w:p w:rsidR="00506591" w:rsidRPr="00506591" w:rsidRDefault="00506591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06591" w:rsidRPr="00506591" w:rsidRDefault="00506591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551" w:type="dxa"/>
            <w:gridSpan w:val="2"/>
          </w:tcPr>
          <w:p w:rsidR="00506591" w:rsidRPr="00506591" w:rsidRDefault="00506591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506591" w:rsidRPr="00506591" w:rsidTr="00F62B67">
        <w:tc>
          <w:tcPr>
            <w:tcW w:w="9606" w:type="dxa"/>
            <w:gridSpan w:val="4"/>
          </w:tcPr>
          <w:p w:rsidR="00506591" w:rsidRPr="00506591" w:rsidRDefault="00506591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1.  Художественная направленность</w:t>
            </w:r>
          </w:p>
        </w:tc>
      </w:tr>
      <w:tr w:rsidR="00506591" w:rsidRPr="00506591" w:rsidTr="00F62B67">
        <w:tc>
          <w:tcPr>
            <w:tcW w:w="496" w:type="dxa"/>
          </w:tcPr>
          <w:p w:rsidR="00506591" w:rsidRPr="00506591" w:rsidRDefault="00506591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gridSpan w:val="2"/>
          </w:tcPr>
          <w:p w:rsidR="00506591" w:rsidRPr="00506591" w:rsidRDefault="00506591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«Светлячки»</w:t>
            </w:r>
          </w:p>
        </w:tc>
        <w:tc>
          <w:tcPr>
            <w:tcW w:w="6521" w:type="dxa"/>
          </w:tcPr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реализации: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2 года. Возраст: с 4 лет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программы заключается в том, что детский хореографический коллектив - это особая среда, предоставляющая самые широчайшие возможности для развития ребенка. Всё это делает данную дополнительную образовательную программу актуальной, так как она разработана для приобщения детей к миру танца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ребёнка к занятиям танцами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дать первоначальные сведения о танце; - сформировать первые танцевальные навыки; - научить ориентироваться в пространстве танцевального зала; - объяснить значение музыки в танце.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азвить физическую силу и выносливость; - развить чувство ритма, музыкальность, артистичность; Воспитательные: - создать предпосылки для эффективной работы группы на основе доброжелательного общения.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быть первоначальные сведения о танце, сформировать первые танцевальные навыки, научить ориентироваться в пространстве танцевального зала, объяснить значение музыки в танце.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: развить физическую силу и выносливость, развить чувство ритма, музыкальность, артистичность. Воспитательные: создать предпосылки для эффективной работы группы на основе доброжелательного общения.</w:t>
            </w:r>
          </w:p>
        </w:tc>
      </w:tr>
      <w:tr w:rsidR="00506591" w:rsidRPr="00506591" w:rsidTr="00F62B67">
        <w:tc>
          <w:tcPr>
            <w:tcW w:w="496" w:type="dxa"/>
          </w:tcPr>
          <w:p w:rsidR="00506591" w:rsidRPr="00506591" w:rsidRDefault="00506591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89" w:type="dxa"/>
            <w:gridSpan w:val="2"/>
          </w:tcPr>
          <w:p w:rsidR="00506591" w:rsidRPr="00506591" w:rsidRDefault="00506591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«Отражение»</w:t>
            </w:r>
          </w:p>
        </w:tc>
        <w:tc>
          <w:tcPr>
            <w:tcW w:w="6521" w:type="dxa"/>
          </w:tcPr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5 лет. Возраст: с 7 лет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программы заключается в том, что детский хореографический коллектив -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 Танцевальное искусство обладает огромной силой в воспитании творческой, всесторонне развитой личности. Хореография является неотъемлемой частью народного наследия, таким образом, сохранение богатства и традиций детского танцевального искусства, является необходимым условием для полноценного развития личностного потенциала ребенка. Хореография – очень увлекательное занятие.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компетенции посредством обучения современному эстрадному танцу; создание образовательной среды и условий для творческого, личностного развития обучающегося через знакомство с различными направлениями современной хореографии.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историей и традициями классического, народного, современного танцев; -Научить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пользоваться полученными теоретическими знаниями и практическими навыками.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рививать обучающимся умение слышать и слушать музыку, и передавать ее содержание в движении; -Укреплять костно-мышечный аппарат ребенка (партерная гимнастика, акробатика); - Формировать умения передавать характер, стиль и манеру исполнения различных современных танцев; -Приобщать детей к танцевальному искусству; -Формировать определенную эстетическую танцевальную культуру; -Развивать умения самостоятельного образовательного, творческого и духовного развития; чувства гармонии, ритма;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выразительность исполнения, развивать силу, выносливость, гибкость, координацию движений. Воспитательные: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оспитывать художественный вкус и эмоциональную отзывчивость; -Формировать интерес к хореографическому искусству, раскрыв его многообразие и красоту; -Формировать художественно-образное восприятие и мышление; - Создать дружный коллектив.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. По окончании обучения обучающиеся должны: </w:t>
            </w:r>
          </w:p>
          <w:p w:rsidR="00506591" w:rsidRPr="00506591" w:rsidRDefault="00506591" w:rsidP="005065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знать: - правила техники безопасности - классический экзерсис - классическую середину - классические прыжки - постановку танцевальных этюдов - технику трюка - технику, рисунок, характер концертных номеров уметь: - чётко и быстро выполнять правила техники безопасности - механически выполнять сложный классический экзерсис у станка в быстром темпе - устойчиво на середине зала выполнять классический экзерсис и другие классические элементы - правильно и красиво выполнять классические прыжки - самостоятельно работать в эстрадных этюдах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и с интересом танцевать их - довести трюк до красоты исполнения - проявлять творческую инициативу в постановочной работе, стремиться быть соавтором.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Ты и искусство»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3 года. Возраст: с 8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данной программы состоит в необходимости формирования эстетической культуры ребенка, его эмоциональной отзывчивости.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(связаны с овладением детьми основами изобразительной деятельности):</w:t>
            </w:r>
            <w:proofErr w:type="gramEnd"/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знакомство с жанрами изобразительного искусства;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знакомство с различными художественными материалами и техниками изобразительной деятельности;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перспективного построения фигур в зависимости от точки зрения;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умения грамотно строить композицию с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композиционного центра.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(связаны с совершенствованием общих способностей учащихся и приобретением детьми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обеспечивающих освоение содержания программы):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колористического видения;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у детей чувственно-эмоциональных проявлений: внимания, памяти, фантазии, воображения;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художественного вкуса, способности видеть и понимать прекрасное;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улучшение моторики, пластичности, гибкости рук и точности глазомера;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организационно-управленческих умений и навыков (планировать свою деятельность; определять ее проблемы и их причины; содержать в порядке свое рабочее место);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: (связаны с развитием личностных качеств, содействующих освоению содержания программы; выражаются через отношение ребенка к обществу, другим людям, самому себе):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устойчивого интереса к искусству и занятиям художественным творчеством;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искусству разных стран и народов;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терпения, воли, усидчивости, трудолюбия;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аккуратности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Контрасты цвета;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Гармонию цвета;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Азы композиции;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Основы линейной перспективы;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законы композиции;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Пропорции фигуры и головы человека;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Различные виды графики;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Свойства различных художественных материалов;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жанры изобразительного искусства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Смешивать цвета на палитре, получая нужные цветовые оттенки;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художественные материалы в соответствии со своим замыслом;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Грамотно оценивать свою работу, находить её достоинства и недостатки;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Работать с натуры;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бумагой в технике объемной пластики;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Работать в различных жанрах;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Выделять главное в композиции;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Передавать движение фигуры человека и животных в рисунках;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Строить орнаменты в различных геометрических фигурах (круг, квадрат, прямоугольник)</w:t>
            </w:r>
          </w:p>
          <w:p w:rsidR="00F62B67" w:rsidRPr="00506591" w:rsidRDefault="00F62B67" w:rsidP="00F62B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 и областных конкурсах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Мастерица»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2 года. Возраст: с 7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данной программы состоит в необходимости понимания у детей художественной ценности и воспитательной значимости ручного труда, в частности рукоделия.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– получение обучающимися дополнительного образования культурологической направленности по работе с шелковыми лентами и другими материалами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закреплять и расширять знания, полученные на уроках технологии, изобразительного искусства, литературы и т. д., и способствовать их систематизации;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основами знаний в области композиции, формообразования,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, декоративно-прикладного искусства;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образное, пространственное мышление и умение выразить свою мысль с помощью эскиза, рисунка, объемных форм;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умения и формировать навыки работы нужными инструментами и приспособлениями при обработке различных материалов;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учебно-исследовательской работы.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пробуждать любознательность в области народного, декоративно-прикладного искусства;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смекалку, изобретательность и устойчивый интерес к творчеству художника, дизайнера;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творческих способностей, духовной культуры;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умение ориентироваться в проблемных ситуациях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трудовое, эстетическое воспитание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своей родине, к традиционному народному искусству;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добиться максимальной самостоятельности детского творчества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личной гигиены при работе с различными материалами и оборудованием;</w:t>
            </w:r>
          </w:p>
          <w:p w:rsidR="00F62B67" w:rsidRPr="00506591" w:rsidRDefault="00F62B67" w:rsidP="00F62B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Технологию подготовки шелковой ленты к работе, ее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правила хранения, стирки. Название и назначение оборудования, инструментов, операций с материалами;</w:t>
            </w:r>
          </w:p>
          <w:p w:rsidR="00F62B67" w:rsidRPr="00506591" w:rsidRDefault="00F62B67" w:rsidP="00F62B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букета;</w:t>
            </w:r>
          </w:p>
          <w:p w:rsidR="00F62B67" w:rsidRPr="00506591" w:rsidRDefault="00F62B67" w:rsidP="00F62B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способы и приемы вышивки швов, цветов;</w:t>
            </w:r>
          </w:p>
          <w:p w:rsidR="00F62B67" w:rsidRPr="00506591" w:rsidRDefault="00F62B67" w:rsidP="00F62B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Уметь создавать авторские работы, творчески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используя возможности материала, полученные знания, умения, навыки;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Требования к художественному оформлению: пропорции и цветовому сочетанию элементов изделия;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Историю развития вышивки и современные направления развития вышивки ленточками в прикладном творчестве;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 ткань, ленты и другой материал к работе;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Создавать сложные композиции с натуры и по представлению;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Вышивать цветы, создавать из них букеты, оформлять работы;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Придумать изображение и перенести его на декоративное панно;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Создавать авторские работы, творчески используя возможности материала, полученные знания, умения, навыки</w:t>
            </w:r>
          </w:p>
          <w:p w:rsidR="00F62B67" w:rsidRPr="00506591" w:rsidRDefault="00F62B67" w:rsidP="00F62B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 и областных конкурсах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«На пути к песне»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8 лет. Возраст: с 7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Style w:val="10"/>
                <w:rFonts w:eastAsiaTheme="minorHAnsi"/>
                <w:b/>
                <w:bCs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данной программы  обусловлена социокультурной потребностью  общества в решении проблем сохранения  и развития  лучших традиций отечественной культуры, повышение уровня   художественно-эстетического воспитания подрастающего поколения, его ранней профориентации и рациональной организации досуга. В пении  творческое самовыражение обучающихся формируется в ансамблевом пении,  сольном пении, одноголосном и двухголосном исполнении образцов  вокальной музыки.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Style w:val="10"/>
                <w:rFonts w:eastAsiaTheme="minorHAnsi"/>
              </w:rPr>
            </w:pPr>
            <w:r w:rsidRPr="00506591">
              <w:rPr>
                <w:rStyle w:val="10"/>
                <w:rFonts w:eastAsiaTheme="minorHAnsi"/>
                <w:b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–  социализация учащихся посредством вокально-певческого жанра как одного  из самых доступных и массовых видов музыкальной деятельности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2B67" w:rsidRPr="00506591" w:rsidRDefault="00F62B67" w:rsidP="00F62B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Развить  музыкальный слух, чувство ритма, певческий голос, музыкальную память, внимание, координацию,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аристизм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, творческий потенциал, креативное мышление, работу с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фонограммой,  микрофоном.</w:t>
            </w:r>
          </w:p>
          <w:p w:rsidR="00F62B67" w:rsidRPr="00506591" w:rsidRDefault="00F62B67" w:rsidP="00F62B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Расширить знания обучающихся о музыкальной грамоте и искусстве вокала, различных жанрах и  стилевом многообразии вокального искусства, выразительных средствах, особенностях музыкального языка.</w:t>
            </w:r>
          </w:p>
          <w:p w:rsidR="00F62B67" w:rsidRPr="00506591" w:rsidRDefault="00F62B67" w:rsidP="00F62B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у обучающихся собранность и дисциплину, уважение и признание певческих традиций, устойчивый интерес  к вокальному искусству, коммуникативных навыков. </w:t>
            </w:r>
          </w:p>
          <w:p w:rsidR="00F62B67" w:rsidRPr="00506591" w:rsidRDefault="00F62B67" w:rsidP="00F62B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музыкальную культуру как неотъемлемую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 духовной культуры, навык сценической, исполнительской культуры пения.</w:t>
            </w:r>
          </w:p>
          <w:p w:rsidR="00F62B67" w:rsidRPr="00506591" w:rsidRDefault="00F62B67" w:rsidP="00F62B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укрепление физического и  психологического  здоровья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. Создание комфортного психологического климата,  благоприятной ситуации успеха.  Профилактика простудных заболеваний,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F62B67" w:rsidRPr="00506591" w:rsidRDefault="00F62B67" w:rsidP="00F62B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Овладеть навыками вокального пения</w:t>
            </w:r>
          </w:p>
          <w:p w:rsidR="00F62B67" w:rsidRPr="00506591" w:rsidRDefault="00F62B67" w:rsidP="00F62B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Развить музыкальный слух, музыкальный вкус</w:t>
            </w:r>
          </w:p>
          <w:p w:rsidR="00F62B67" w:rsidRPr="00506591" w:rsidRDefault="00F62B67" w:rsidP="00F62B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  навыки коллективной деятельности учащихся</w:t>
            </w:r>
          </w:p>
          <w:p w:rsidR="00F62B67" w:rsidRPr="00506591" w:rsidRDefault="00F62B67" w:rsidP="00F62B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Получить радость общения с музыкальным искусством</w:t>
            </w:r>
          </w:p>
          <w:p w:rsidR="00F62B67" w:rsidRPr="00506591" w:rsidRDefault="00F62B67" w:rsidP="00F62B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Демонстрировать активную жизненную позицию, ответственное отношение к жизни.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«Чудо бусинка»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3 года. Возраст: с 7 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Данная программа актуальна и востребована в настоящее время: в моде вещи, связанные или украшенные бисером – это сумочки, колье, браслеты, вышивка одежды; занимаясь низанием бисера на нитку, леску, проволоку, дети развивают мелкую моторику рук, художественный вкус, могут  получить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допрофессиональные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Для младшего школьного возраста характерно слабое развитие мышц кистей рук, на которые падает основная нагрузка при письме. Еще не закончено окостенение костей запястья и фаланг пальцев, несовершенна нервная регуляция движений, низка выносливость к статическим нагрузкам. Все это вызывает затруднения при овладении детьми навыков письма. Одной из форм коррекционной работы по преодолению этих нарушений являются занятия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бисероплетением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бисероплетением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развивать художественный вкус, память (так как последовательность действий держится в уме), способствуют формированию пространственного воображения, концентрации внимания и самодисциплины (чтобы получить желаемый результат, нужно сосредоточиться на процессе изготовления изделия).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Style w:val="10"/>
                <w:b/>
              </w:rPr>
              <w:t xml:space="preserve">Цель 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– с помощью системы занятий создать условия для формирования эмоционально-отзывчивой, творчески-активной личности, развивать творческие способности обучающихся через знакомство и  овладение разнообразными техниками </w:t>
            </w:r>
            <w:proofErr w:type="spellStart"/>
            <w:r w:rsidRPr="0050659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5065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 xml:space="preserve">знакомство, углубление и расширение знаний обучающихся об истории и развитии </w:t>
            </w:r>
            <w:proofErr w:type="spellStart"/>
            <w:r w:rsidRPr="0050659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5065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 xml:space="preserve">обучение воспитанников различным техникам </w:t>
            </w:r>
            <w:proofErr w:type="spellStart"/>
            <w:r w:rsidRPr="00506591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506591">
              <w:rPr>
                <w:rFonts w:ascii="Times New Roman" w:hAnsi="Times New Roman"/>
                <w:sz w:val="24"/>
                <w:szCs w:val="24"/>
              </w:rPr>
              <w:t xml:space="preserve"> (;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 xml:space="preserve">обучение приемам изготовления и декорирования изделий из бисера; 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обучение правильно, по назначению использовать инструменты, материалы и приспособления, необходимые в работе с бисером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 xml:space="preserve">формирование знаний по основам композиции, </w:t>
            </w:r>
            <w:proofErr w:type="spellStart"/>
            <w:r w:rsidRPr="00506591">
              <w:rPr>
                <w:rFonts w:ascii="Times New Roman" w:hAnsi="Times New Roman"/>
                <w:sz w:val="24"/>
                <w:szCs w:val="24"/>
              </w:rPr>
              <w:lastRenderedPageBreak/>
              <w:t>цветовидения</w:t>
            </w:r>
            <w:proofErr w:type="spellEnd"/>
            <w:r w:rsidRPr="00506591">
              <w:rPr>
                <w:rFonts w:ascii="Times New Roman" w:hAnsi="Times New Roman"/>
                <w:sz w:val="24"/>
                <w:szCs w:val="24"/>
              </w:rPr>
              <w:t xml:space="preserve"> и материаловедения;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Коррекционно-развивающие: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развитие концентрации внимания и усидчивости;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развитие восприятия зрительной и слуховой информации;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развитие мелкой моторики рук;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 xml:space="preserve">развитие и </w:t>
            </w:r>
            <w:proofErr w:type="spellStart"/>
            <w:r w:rsidRPr="00506591">
              <w:rPr>
                <w:rFonts w:ascii="Times New Roman" w:hAnsi="Times New Roman"/>
                <w:sz w:val="24"/>
                <w:szCs w:val="24"/>
              </w:rPr>
              <w:t>коррегирование</w:t>
            </w:r>
            <w:proofErr w:type="spellEnd"/>
            <w:r w:rsidRPr="00506591">
              <w:rPr>
                <w:rFonts w:ascii="Times New Roman" w:hAnsi="Times New Roman"/>
                <w:sz w:val="24"/>
                <w:szCs w:val="24"/>
              </w:rPr>
              <w:t xml:space="preserve"> коммуникативных умений детей;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развитие и обогащению навыков общения и умений совместной деятельности;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расширение и активизирование словарного запаса детей.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привитие интереса к культуре своей Родины, к истокам народного творчества;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формирование доведения начатого дела до конца;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способствовать взаимопомощи при выполнении работы;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воспитание трудолюбия, терпения, усидчивости, выносливости, внимательности;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формирование общей культуры обучающихся;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содействие в организации содержательного досуга;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жизни;</w:t>
            </w:r>
          </w:p>
          <w:p w:rsidR="00F62B67" w:rsidRPr="00506591" w:rsidRDefault="00F62B67" w:rsidP="00F62B67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воспитание духовно-нравственных, гражданско-патриотических ценностей обучающихся.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F62B67" w:rsidRPr="00506591" w:rsidRDefault="00F62B67" w:rsidP="00F62B6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К концу обучения дети должны</w:t>
            </w:r>
          </w:p>
          <w:p w:rsidR="00F62B67" w:rsidRPr="00506591" w:rsidRDefault="00F62B67" w:rsidP="00F62B6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что такое бисер и его виды;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 роли народных промыслов в современной жизни;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виды и свойства инструментов, материалов и приспособлений  для бисерного рукоделия;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терминологию и технологию выполнения изделий из бисера;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виды бисерных украшений;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способы наращивания и закрепления нити, прикрепление фурнитуры;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истоки и специфику образного языка декоративно-прикладного искусства;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инструментами;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правила при работе с бисером;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законы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композиции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законы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цветоведения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2B67" w:rsidRPr="00506591" w:rsidRDefault="00F62B67" w:rsidP="00F62B67">
            <w:pPr>
              <w:numPr>
                <w:ilvl w:val="0"/>
                <w:numId w:val="8"/>
              </w:numPr>
              <w:spacing w:after="0" w:line="240" w:lineRule="auto"/>
              <w:ind w:left="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правила ухода и хранения изделий из бисера;</w:t>
            </w:r>
          </w:p>
          <w:p w:rsidR="00F62B67" w:rsidRPr="00506591" w:rsidRDefault="00F62B67" w:rsidP="00F62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безопасно пользоваться инструментами для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находить цветовой контраст;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законами композиции;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закреплять и наращивать проволоку, нить, леску, прикреплять фурнитуру;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читать схемы изделий, отличать по схемам технику плетения и работать со схемой;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техниками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разных техниках плетения.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передавать единство формы и декора в работе, эстетично оформлять изделия;</w:t>
            </w:r>
          </w:p>
          <w:p w:rsidR="00F62B67" w:rsidRPr="00506591" w:rsidRDefault="00F62B67" w:rsidP="00F62B67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проявлять элементы творчества на всех этапах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«Лепка из соленого теста»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5  лет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 Экологическая чистота и безвредность материала позволяет широко использовать его для работы с детьми, развивать их творческие способности. Простота обработки этого материала позволяет быстро изготовить все, что захочется. 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Лепка из соленого теста доступна для детей разного уровня развития и возможностей.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Занятия по лепке из соленого теста способствуют формированию умственных способностей детей, творческого отношения к окружающему миру, художественного вкуса, развитию у детей воображения, фантазии, мелкой моторики рук. Влияние занятий лепкой из соленого теста на развитие ребенка широко, оно отражается на особенностях развития личности ребенка, его индивидуальности, познавательной сферы и деятельности.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Дети во время лепки учатся экспериментировать с художественными инструментами и материалами с целью «Открытия» их свойств и способов создания художественных образов. Лепка из соленого теста позволяет решать многие образовательно-воспитательные задачи.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Работа с соленым тестом – это своеобразный потенциал общества завтрашнего дня, так как именно от того, как человек научится организовывать свой досуг в детские годы, зависит наполненность всей его дальнейшей жизни.</w:t>
            </w:r>
          </w:p>
          <w:p w:rsidR="00F62B67" w:rsidRPr="00506591" w:rsidRDefault="00F62B67" w:rsidP="00F62B67">
            <w:pPr>
              <w:pStyle w:val="a5"/>
              <w:jc w:val="both"/>
              <w:rPr>
                <w:rStyle w:val="10"/>
              </w:rPr>
            </w:pPr>
            <w:r w:rsidRPr="00506591">
              <w:rPr>
                <w:rStyle w:val="10"/>
                <w:b/>
              </w:rPr>
              <w:t>Цель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с помощью системы занятий создать условия для развития творческих способностей, пробудить интерес к лепке из соленого теста, сформировать у детей систематическую потребность к самосовершенствованию в процессе занятий.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Style w:val="10"/>
                <w:b/>
              </w:rPr>
              <w:t>Задачи</w:t>
            </w: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Образовательные: 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технических навыков лепки;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видения цвета;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умения устанавливать последовательность выполнения работы;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выделять главные и второстепенные детали при изготовлении работы;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умения создавать композицию;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развитие мелкой моторики рук – точности тонких движений, умения регулировать силу нажима, укрепление мускулатуры кистей рук;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и развитие самостоятельности, ответственности, активности, аккуратности;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и развитие ориентированности на результат;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развитие концентрации внимания и усидчивости;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развитие восприятия зрительной и слуховой информации;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lastRenderedPageBreak/>
              <w:t>- развитие и активизация словарного запаса;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воспитание умения работать в коллективе;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воспитание уважения к своему и чужому труду;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формирование устойчивого интереса к занятиям, желания совершенствоваться и добиваться поставленной цели;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воспитание интереса к народному искусству, к лепке из соленого теста.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К концу обучения дети должны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начальные сведения о видах современного декоративно-прикладного искусства;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историю возникновения соленого теста;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технику безопасности;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последовательность технологического процесса;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основные приемы лепки;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способы расположения отдельных элементов при составлении композиции;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основные понятия технологии (состав, цвет, роспись и т.д.);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оборудования и инструменты, необходимые для лепки;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организовывать рабочее место;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пользоваться инструментами;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готовить, окрашивать соленое тесто;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применять на практике все изученные способы лепки;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устанавливать последовательность выполнения работы;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находить оригинальные приемы решения творческих заданий;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самостоятельно составить композицию по заданной теме, раскрасить работу;</w:t>
            </w:r>
          </w:p>
          <w:p w:rsidR="00F62B67" w:rsidRPr="00506591" w:rsidRDefault="00F62B67" w:rsidP="00F62B67">
            <w:pPr>
              <w:pStyle w:val="a5"/>
              <w:ind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sz w:val="24"/>
                <w:szCs w:val="24"/>
              </w:rPr>
              <w:t>- сочетать в практической деятельности индивидуальную и групповую форму работы.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«Волшебное тесто»</w:t>
            </w:r>
          </w:p>
          <w:p w:rsidR="00F62B67" w:rsidRPr="00506591" w:rsidRDefault="00F62B67" w:rsidP="0050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3 года. Возраст: с 7 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На занятиях по лепке из соленого теста происходит развитие личностных качеств: толерантности,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креативности.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чистота и безвредность материала позволяет широко использовать его для работы с детьми, развивать их творческие способности. Простота обработки этого материала позволяет быстро изготовить все, что захочется.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доступна для детей разного возраста, уровня развития и возможностей.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Дети во время лепки учатся экспериментировать с художественными инструментами и материалами с целью «Открытия» их свойств и способов создания художественных образов. Лепка из соленого теста позволяет решать многие образовательно-воспитательные задачи.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соленым тестом – это своеобразный потенциал общества завтрашнего дня, так как именно от того, как человек научится организовывать свой досуг в детские годы,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наполненность всей его дальнейшей жизни.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Style w:val="10"/>
                <w:rFonts w:eastAsiaTheme="minorHAnsi"/>
              </w:rPr>
            </w:pPr>
            <w:r w:rsidRPr="00506591">
              <w:rPr>
                <w:rStyle w:val="10"/>
                <w:rFonts w:eastAsiaTheme="minorHAnsi"/>
                <w:b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– с помощью системы занятий создать условия для формирования эмоционально-отзывчивой, творчески-активной личности, пробудить интерес к лепке из теста, сформировать у детей систематическую потребность к саморазвитию и самосовершенствованию в процессе занятий.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использовать правильные способы, приемы лепки;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устанавливать последователь выполнения работы;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выделять главные и второстепенные детали при изготовлении работы;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расположить отдельные элементы, разные по величине так, чтобы они вместе составляли единое целое;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подвести учащихся к видению цвета.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Коррекционно-развивающие: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концентрацию внимания и усидчивость;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восприятие зрительной и слуховой информации;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воображение;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и корректировать коммуникативные умения детей;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расширять и активизировать словарный запас детей.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воспитывать организованность и аккуратность при работе;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дружеские отношения в коллективе;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художественное просвещение и привлечение к искусству лепки;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творческое отношение к окружающему миру;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эстетический вкус;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занятиям, желание совершенствоваться и добиваться поставленной цели.</w:t>
            </w:r>
          </w:p>
          <w:p w:rsidR="00F62B67" w:rsidRPr="00506591" w:rsidRDefault="00F62B67" w:rsidP="00F62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К концу трехлетнего обучения дети должны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видах современного декоративно-прикладного искусства;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технологического процесса;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приемы лепки;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основы композиции;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способы расположения отдельных элементов при составлении композиции;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рамок из подручного материала;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понятия технологии (состав, цвет теста, роспись, обжиг и т.д.);</w:t>
            </w:r>
          </w:p>
          <w:p w:rsidR="00F62B67" w:rsidRPr="00506591" w:rsidRDefault="00F62B67" w:rsidP="00F62B67">
            <w:pPr>
              <w:numPr>
                <w:ilvl w:val="0"/>
                <w:numId w:val="10"/>
              </w:numPr>
              <w:tabs>
                <w:tab w:val="clear" w:pos="1260"/>
                <w:tab w:val="left" w:pos="0"/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художественной лепки;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-организовать рабочее место;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-пользоваться инструментами;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-приготовить и окрасить тесто;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-применять на практике все изученные способы лепки;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-устанавливать последователь выполнения работы;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-поставить творчески достойную цель и подчинить всю деятельность ее достижению;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-находить и решать проблемы, составляющие основную цель;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-находить оригинальные приемы решения творческих заданий;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-самостоятельно составить композицию по заданной теме, раскрасить и покрыть лаком работу;</w:t>
            </w:r>
          </w:p>
          <w:p w:rsidR="00F62B67" w:rsidRPr="00506591" w:rsidRDefault="00F62B67" w:rsidP="00F62B67">
            <w:pPr>
              <w:numPr>
                <w:ilvl w:val="0"/>
                <w:numId w:val="11"/>
              </w:numPr>
              <w:tabs>
                <w:tab w:val="clear" w:pos="12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сочетать в практической деятельности индивидуальную и групповую форму работы;</w:t>
            </w:r>
          </w:p>
        </w:tc>
      </w:tr>
      <w:tr w:rsidR="00F62B67" w:rsidRPr="00506591" w:rsidTr="00F62B67">
        <w:tc>
          <w:tcPr>
            <w:tcW w:w="496" w:type="dxa"/>
          </w:tcPr>
          <w:p w:rsidR="00F62B67" w:rsidRPr="00506591" w:rsidRDefault="00F62B67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9" w:type="dxa"/>
            <w:gridSpan w:val="2"/>
          </w:tcPr>
          <w:p w:rsidR="00F62B67" w:rsidRPr="00506591" w:rsidRDefault="00F62B67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общеразвивающая программа </w:t>
            </w:r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«Шаг за шагом»</w:t>
            </w:r>
          </w:p>
        </w:tc>
        <w:tc>
          <w:tcPr>
            <w:tcW w:w="6521" w:type="dxa"/>
          </w:tcPr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9 лет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Данная программа обеспечивает не только обучение и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воспитавние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, но и расширение кругозора, развитие творческих способностей обучаемых в декоративно - прикладном творчестве с учетом современных условий жизни, дизайна, быта, семьи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расширения знаний и приобретения практических навыков в области вышивки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сформировать знания по разным видам вышивки;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обучить различным техникам вышивки;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нгаучить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работы;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изучение исторического прошлого, традиций и промыслов.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 мышление, эстетический вкус;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русскому народному творчеству;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приобщать к общечеловеческим ценностям.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Воспитывающие: 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 воспитать усидчивость, трудолюбие, самостоятельность;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воспитать доброжелательность, взаимопонимание, уважение к труду других людей;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видеть красоту посредством демонстрации и изготовления изделий;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приучать к аккуратности в работе.</w:t>
            </w:r>
          </w:p>
          <w:p w:rsidR="00F62B67" w:rsidRPr="00506591" w:rsidRDefault="00F62B67" w:rsidP="00F6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</w:t>
            </w:r>
            <w:proofErr w:type="spellStart"/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счетны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\х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швов и технологию их выполнения;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традиционных образов и мотивов народной вышивки;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свойства тканей для счетной вышивки.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составить схему узора;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подобрать ткань для вышивки, определить толщину иглы и нитки;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выполнять основные швы счетной вышивки;</w:t>
            </w:r>
          </w:p>
          <w:p w:rsidR="00F62B67" w:rsidRPr="00506591" w:rsidRDefault="00F62B67" w:rsidP="00F6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проект творческой работы от идеи до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воплощения в материале.</w:t>
            </w:r>
          </w:p>
        </w:tc>
      </w:tr>
      <w:tr w:rsidR="0003254D" w:rsidRPr="00506591" w:rsidTr="00E91A7B">
        <w:tc>
          <w:tcPr>
            <w:tcW w:w="9606" w:type="dxa"/>
            <w:gridSpan w:val="4"/>
          </w:tcPr>
          <w:p w:rsidR="0003254D" w:rsidRPr="00506591" w:rsidRDefault="0003254D" w:rsidP="0003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Естественнонаучная направленность</w:t>
            </w:r>
          </w:p>
        </w:tc>
      </w:tr>
      <w:tr w:rsidR="0003254D" w:rsidRPr="00506591" w:rsidTr="00F62B67">
        <w:tc>
          <w:tcPr>
            <w:tcW w:w="496" w:type="dxa"/>
          </w:tcPr>
          <w:p w:rsidR="0003254D" w:rsidRDefault="0003254D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gridSpan w:val="2"/>
          </w:tcPr>
          <w:p w:rsidR="0003254D" w:rsidRPr="00506591" w:rsidRDefault="0003254D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«Юный натуралист»</w:t>
            </w:r>
          </w:p>
        </w:tc>
        <w:tc>
          <w:tcPr>
            <w:tcW w:w="6521" w:type="dxa"/>
          </w:tcPr>
          <w:p w:rsidR="0003254D" w:rsidRPr="00506591" w:rsidRDefault="0003254D" w:rsidP="00780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3 года. Возраст: с 14 лет</w:t>
            </w:r>
          </w:p>
          <w:p w:rsidR="0003254D" w:rsidRPr="00506591" w:rsidRDefault="0003254D" w:rsidP="0078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определяется интересом старшеклассников к расширению знаний об окружающем живом мире,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      </w:r>
          </w:p>
          <w:p w:rsidR="0003254D" w:rsidRPr="00506591" w:rsidRDefault="0003254D" w:rsidP="00780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– 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      </w:r>
          </w:p>
          <w:p w:rsidR="0003254D" w:rsidRPr="00506591" w:rsidRDefault="0003254D" w:rsidP="00780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3254D" w:rsidRPr="00506591" w:rsidRDefault="0003254D" w:rsidP="0078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</w:t>
            </w:r>
          </w:p>
          <w:p w:rsidR="0003254D" w:rsidRPr="00506591" w:rsidRDefault="0003254D" w:rsidP="0078014E">
            <w:pPr>
              <w:numPr>
                <w:ilvl w:val="0"/>
                <w:numId w:val="13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Расширять кругозор, что является необходимым для любого культурного человека.</w:t>
            </w:r>
          </w:p>
          <w:p w:rsidR="0003254D" w:rsidRPr="00506591" w:rsidRDefault="0003254D" w:rsidP="0078014E">
            <w:pPr>
              <w:numPr>
                <w:ilvl w:val="0"/>
                <w:numId w:val="13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Способствовать популяризац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чащихся биологических и экологических знаний.</w:t>
            </w:r>
          </w:p>
          <w:p w:rsidR="0003254D" w:rsidRPr="00506591" w:rsidRDefault="0003254D" w:rsidP="0078014E">
            <w:pPr>
              <w:numPr>
                <w:ilvl w:val="0"/>
                <w:numId w:val="13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      </w:r>
          </w:p>
          <w:p w:rsidR="0003254D" w:rsidRPr="00506591" w:rsidRDefault="0003254D" w:rsidP="0078014E">
            <w:pPr>
              <w:numPr>
                <w:ilvl w:val="0"/>
                <w:numId w:val="13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Знакомить с биологическими специальностями.</w:t>
            </w:r>
          </w:p>
          <w:p w:rsidR="0003254D" w:rsidRPr="00506591" w:rsidRDefault="0003254D" w:rsidP="0078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общение и коммуникации.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ребенка.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и чувства ответственности за состояние окружающей среды с учетом региональных особенностей.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      </w:r>
          </w:p>
          <w:p w:rsidR="0003254D" w:rsidRPr="00506591" w:rsidRDefault="0003254D" w:rsidP="0078014E">
            <w:pPr>
              <w:numPr>
                <w:ilvl w:val="0"/>
                <w:numId w:val="14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здоровом образе жизни.</w:t>
            </w:r>
          </w:p>
          <w:p w:rsidR="0003254D" w:rsidRPr="00506591" w:rsidRDefault="0003254D" w:rsidP="00780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</w:p>
          <w:p w:rsidR="0003254D" w:rsidRPr="00506591" w:rsidRDefault="0003254D" w:rsidP="0078014E">
            <w:pPr>
              <w:numPr>
                <w:ilvl w:val="0"/>
                <w:numId w:val="15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миру живых существ.</w:t>
            </w:r>
          </w:p>
          <w:p w:rsidR="0003254D" w:rsidRPr="00506591" w:rsidRDefault="0003254D" w:rsidP="0078014E">
            <w:pPr>
              <w:numPr>
                <w:ilvl w:val="0"/>
                <w:numId w:val="15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отношение к порученному делу.</w:t>
            </w:r>
          </w:p>
          <w:p w:rsidR="0003254D" w:rsidRPr="00506591" w:rsidRDefault="0003254D" w:rsidP="00780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      </w:r>
            <w:proofErr w:type="gramEnd"/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появление и поддержание мотивации к углубленному изучению биологии и экологии;</w:t>
            </w:r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      </w:r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биолого-экологических знаний, умений и навыков с одновременным приобретением навыков организации внеклассной эколого-краеведческой работы: проведения викторин, бесед, классных часов с учащимися начальной школы; </w:t>
            </w:r>
          </w:p>
          <w:p w:rsidR="0003254D" w:rsidRPr="00506591" w:rsidRDefault="0003254D" w:rsidP="0078014E">
            <w:pPr>
              <w:numPr>
                <w:ilvl w:val="0"/>
                <w:numId w:val="16"/>
              </w:numPr>
              <w:tabs>
                <w:tab w:val="clear" w:pos="720"/>
                <w:tab w:val="left" w:pos="206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ведение здорового образа жизни.</w:t>
            </w:r>
          </w:p>
          <w:p w:rsidR="0003254D" w:rsidRPr="00506591" w:rsidRDefault="0003254D" w:rsidP="00780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3254D" w:rsidRPr="00506591" w:rsidRDefault="0003254D" w:rsidP="0078014E">
            <w:pPr>
              <w:pStyle w:val="a3"/>
              <w:numPr>
                <w:ilvl w:val="0"/>
                <w:numId w:val="17"/>
              </w:numPr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этапы в развитии биологии, значение знаний биологии, прикладные отрасли биологии;</w:t>
            </w:r>
          </w:p>
          <w:p w:rsidR="0003254D" w:rsidRPr="00506591" w:rsidRDefault="0003254D" w:rsidP="0078014E">
            <w:pPr>
              <w:pStyle w:val="a3"/>
              <w:numPr>
                <w:ilvl w:val="0"/>
                <w:numId w:val="17"/>
              </w:numPr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живой материи, многообразие форм жизни, характерные признаки биосистем, уровни организации живой материи, компоненты, их образующие, основные процессы, протекающие на каждом уровне;</w:t>
            </w:r>
          </w:p>
          <w:p w:rsidR="0003254D" w:rsidRPr="00506591" w:rsidRDefault="0003254D" w:rsidP="0078014E">
            <w:pPr>
              <w:pStyle w:val="a3"/>
              <w:numPr>
                <w:ilvl w:val="0"/>
                <w:numId w:val="17"/>
              </w:numPr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царства растений, животных, органоиды растительной и животной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клетоки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характеристику растительных и животных тканей и органов, функции органов, их видоизменения, особенности размножения растений и животных, условия прорастания семян и развития растений; </w:t>
            </w:r>
          </w:p>
          <w:p w:rsidR="0003254D" w:rsidRPr="00506591" w:rsidRDefault="0003254D" w:rsidP="0078014E">
            <w:pPr>
              <w:pStyle w:val="a3"/>
              <w:numPr>
                <w:ilvl w:val="0"/>
                <w:numId w:val="17"/>
              </w:numPr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систематику царств растения, отличия низших растений от высших, характеристику основных отделов и классов растений, особенности их жизненного цикла, усложнение растений в ходе эволюции;</w:t>
            </w:r>
          </w:p>
          <w:p w:rsidR="0003254D" w:rsidRPr="00506591" w:rsidRDefault="0003254D" w:rsidP="0078014E">
            <w:pPr>
              <w:numPr>
                <w:ilvl w:val="0"/>
                <w:numId w:val="17"/>
              </w:numPr>
              <w:spacing w:after="0" w:line="240" w:lineRule="auto"/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животных, основных (типичных) представителей таксономических групп, признаки крупных таксономических групп, особенности строения представителей животного мира в связи со средой, жизненные циклы, черты прогрессивного развития;</w:t>
            </w:r>
          </w:p>
          <w:p w:rsidR="0003254D" w:rsidRPr="00506591" w:rsidRDefault="0003254D" w:rsidP="0078014E">
            <w:pPr>
              <w:pStyle w:val="a3"/>
              <w:numPr>
                <w:ilvl w:val="0"/>
                <w:numId w:val="17"/>
              </w:numPr>
              <w:ind w:left="0" w:hanging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 и явлений: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эволюция биосферы; современную биологическую терминологию и символику;</w:t>
            </w:r>
          </w:p>
          <w:p w:rsidR="0003254D" w:rsidRPr="00506591" w:rsidRDefault="0003254D" w:rsidP="0078014E">
            <w:pPr>
              <w:numPr>
                <w:ilvl w:val="0"/>
                <w:numId w:val="17"/>
              </w:numPr>
              <w:spacing w:after="0" w:line="240" w:lineRule="auto"/>
              <w:ind w:left="0" w:hanging="2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экологических понятий;</w:t>
            </w:r>
          </w:p>
        </w:tc>
      </w:tr>
      <w:tr w:rsidR="0003254D" w:rsidRPr="00506591" w:rsidTr="004901C1">
        <w:tc>
          <w:tcPr>
            <w:tcW w:w="9606" w:type="dxa"/>
            <w:gridSpan w:val="4"/>
          </w:tcPr>
          <w:p w:rsidR="0003254D" w:rsidRPr="00506591" w:rsidRDefault="0003254D" w:rsidP="0003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Техническая направленность</w:t>
            </w:r>
          </w:p>
        </w:tc>
      </w:tr>
      <w:tr w:rsidR="0003254D" w:rsidRPr="00506591" w:rsidTr="00F62B67">
        <w:tc>
          <w:tcPr>
            <w:tcW w:w="496" w:type="dxa"/>
          </w:tcPr>
          <w:p w:rsidR="0003254D" w:rsidRDefault="0003254D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gridSpan w:val="2"/>
          </w:tcPr>
          <w:p w:rsidR="0003254D" w:rsidRPr="00506591" w:rsidRDefault="0003254D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Самоделкин</w:t>
            </w:r>
            <w:proofErr w:type="spellEnd"/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03254D" w:rsidRPr="00506591" w:rsidRDefault="0003254D" w:rsidP="0058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6  лет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программы.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занятий начальным техническим моделированием учащиеся получают знания об окружающей действительности (машинах, технике, рабочих профессиях), отрабатывают трудовые умения и навыки, расширяют политехнический кругозор. Таким образом, актуальность программы «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» очевидна: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– это первые шаги в самостоятельной творческой деятельности по созданию макетов и моделей, несложных технических объектов;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– это начало процесса формирования у обучающихся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политехнических знаний и умений;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– это основа дизайнерского мастерства.</w:t>
            </w:r>
          </w:p>
          <w:p w:rsidR="0003254D" w:rsidRPr="00506591" w:rsidRDefault="0003254D" w:rsidP="00584161">
            <w:pPr>
              <w:spacing w:after="0" w:line="240" w:lineRule="auto"/>
              <w:jc w:val="both"/>
              <w:rPr>
                <w:rStyle w:val="10"/>
                <w:rFonts w:eastAsiaTheme="minorHAnsi"/>
              </w:rPr>
            </w:pPr>
            <w:r w:rsidRPr="00506591">
              <w:rPr>
                <w:rStyle w:val="10"/>
                <w:rFonts w:eastAsiaTheme="minorHAnsi"/>
                <w:b/>
              </w:rPr>
              <w:t xml:space="preserve">Цель: </w:t>
            </w:r>
            <w:r w:rsidRPr="00506591">
              <w:rPr>
                <w:rStyle w:val="10"/>
                <w:rFonts w:eastAsiaTheme="minorHAnsi"/>
              </w:rPr>
              <w:t>развитие творческих способностей и мышления детей в процессе освоения разных видов технического творчества через формирование умений и навыков моделирования и конструирования.</w:t>
            </w:r>
          </w:p>
          <w:p w:rsidR="0003254D" w:rsidRPr="00506591" w:rsidRDefault="0003254D" w:rsidP="0058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историей развития технического моделирования.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разными элементарными свойствами бумаги, картона, дополнительных материалов и их использованием в техническом творчестве.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инструментами, применяемыми при изготовлении технических изделий и конструировании.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Дать понятие о контуре, силуэте технического объекта, о размерах и способах разметки.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Обучить техническим приемам работы с разными материалами: способам применения шаблонов, объединения деталей в единое целое.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ориентироваться в технике чтения элементарных схем и чертежей.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Научить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модели и конструкции из разных материалов.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приемами декоративно-художественного оформления моделей, с элементами художественного конструирования.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интереса к моделированию и конструированию.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творческих способностей, творческой индивидуальности.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духовной культуры и эмоционального отношения к действительности.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умения ориентироваться в проблемных ситуациях.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способностей к синтезу и анализу, гибкости и мобильности в поисках решений и генерирования идей.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не только технических, но и художественн0-творческих способностей, фантазии, зрительно-образной памяти.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самостоятельности и способности в решении творческих, проектных задач.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у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техническое, образное, пространственное мышление.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волю, терпение, самоконтроль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Воспитывающие: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1. Воспитание организованности и аккуратности при работе.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2. Формирование дружеского отношения в коллективе.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3. Формирование художественного просвещения и привлечение к техническому творчеству.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творческого отношение к окружающему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5. Формирование устойчивого интереса к занятиям, желание совершенствоваться и добиваться поставленной цели.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6. Воспитание стремления к достижению желаемого результата.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5. Воспитание у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патриотизма, гражданственности, гордости за достижения отечественной технической науки.</w:t>
            </w:r>
          </w:p>
          <w:p w:rsidR="0003254D" w:rsidRPr="00506591" w:rsidRDefault="0003254D" w:rsidP="005841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Будут знать: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с инструментами и материалами;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виды материалов, инструментов и приспособлений;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виды действий с бумагой и картоном, применение разных способов и приемов в работе;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необходимую терминологию, различия и названия элементов композиции;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требования к организации рабочего места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Будут уметь: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работать с необходимыми инструментами и приспособлениями;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применять различные материалы, в том числе готовые формы, для создания изделий;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конструировать и моделировать по готовой схеме и собственному замыслу;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последовательно анализировать конструкцию изделия, выделять ее структурные части, форму, размеры, расположение деталей;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вырезать по контуру предметы сложной формы;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выполнять работы в плоском и объемном виде;</w:t>
            </w:r>
          </w:p>
          <w:p w:rsidR="0003254D" w:rsidRPr="00506591" w:rsidRDefault="0003254D" w:rsidP="00584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организовывать свой учебный процесс, оценивать свои результаты и планировать дальнейшую работу</w:t>
            </w:r>
          </w:p>
        </w:tc>
      </w:tr>
      <w:tr w:rsidR="0003254D" w:rsidRPr="00506591" w:rsidTr="00613AA0">
        <w:tc>
          <w:tcPr>
            <w:tcW w:w="9606" w:type="dxa"/>
            <w:gridSpan w:val="4"/>
          </w:tcPr>
          <w:p w:rsidR="0003254D" w:rsidRPr="00506591" w:rsidRDefault="0003254D" w:rsidP="0003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Социально-гуманитарная направленность</w:t>
            </w:r>
          </w:p>
        </w:tc>
      </w:tr>
      <w:tr w:rsidR="0003254D" w:rsidRPr="00506591" w:rsidTr="00F62B67">
        <w:tc>
          <w:tcPr>
            <w:tcW w:w="496" w:type="dxa"/>
          </w:tcPr>
          <w:p w:rsidR="0003254D" w:rsidRDefault="0003254D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gridSpan w:val="2"/>
          </w:tcPr>
          <w:p w:rsidR="0003254D" w:rsidRPr="00506591" w:rsidRDefault="0003254D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       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«Играем, творим и развиваемся»</w:t>
            </w:r>
          </w:p>
        </w:tc>
        <w:tc>
          <w:tcPr>
            <w:tcW w:w="6521" w:type="dxa"/>
          </w:tcPr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4  лет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«Играем, творим и развиваемся» заключается в том, что целенаправленная и систематическая работа по развитию мелкой моторики у детей дошкольного возраста способствует формированию интеллектуальных способностей, речевой деятельности, а самое главное сохранению психического и физического развития ребенка. Также предоставляется возможность осуществлять индивидуальный подход к каждому ребёнку, раскрывать его личностные задатки, прививать любовь к народному творчеству, развивать художественно-эстетический вкус.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Style w:val="10"/>
                <w:rFonts w:eastAsiaTheme="minorHAnsi"/>
              </w:rPr>
            </w:pPr>
            <w:r w:rsidRPr="00506591">
              <w:rPr>
                <w:rStyle w:val="10"/>
                <w:rFonts w:eastAsiaTheme="minorHAnsi"/>
                <w:b/>
              </w:rPr>
              <w:t>Цель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личности ребенка дошкольного возраста посредством включения его в различные виды деятельности, с помощью системы занятий создать условия для развития творческих способностей, пробудить интерес к творческой деятельности.</w:t>
            </w:r>
          </w:p>
          <w:p w:rsidR="0003254D" w:rsidRPr="00506591" w:rsidRDefault="0003254D" w:rsidP="00D91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Style w:val="10"/>
                <w:rFonts w:eastAsiaTheme="minorHAnsi"/>
                <w:b/>
              </w:rPr>
              <w:t>Задачи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54D" w:rsidRPr="00506591" w:rsidRDefault="0003254D" w:rsidP="00D91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произвольные координированные движения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пальцев рук, глаза, гибкости рук, ритмичности развитие осязательного восприятия (тактильной, кожной чувствительности пальцев рук);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практические умения и навыки;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br/>
              <w:t>- обучать различным навыкам работы с бумагой, пластилином.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 различных навыков лепки из соленого теста и пластилина, работы с бумагой, выполнения аппликаций из различных материалов, рисунков;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видения цвета;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устанавливать последовательность выполнения работы;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выделять главные и второстепенные детали при изготовлении работы;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создавать композицию;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 – точности тонких движений, умения регулировать силу нажима, укрепление мускулатуры кистей рук;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самостоятельности, ответственности, активности, аккуратности;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ориентированности на результат;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 и усидчивости;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 зрительной и слуховой информации;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развитие и активизация словарного запаса;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умения работать в коллективе;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своему и чужому труду;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формирование устойчивого интереса к занятиям, желания совершенствоваться и добиваться поставленной цели;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творческой деятельности.</w:t>
            </w:r>
          </w:p>
          <w:p w:rsidR="0003254D" w:rsidRPr="00506591" w:rsidRDefault="0003254D" w:rsidP="00D91A4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59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506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 концу обучения дети должны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начальные сведения о видах современного декоративно-прикладного искусства;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технологического процесса;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основные приемы лепки из пластилина и соленого теста, выполнения аппликации, рисования, торцевания;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способы расположения отдельных элементов при составлении композиции;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оборудования и инструменты, необходимые для всех изученных техник за год;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пользоваться инструментами;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готовить, окрашивать соленое тесто;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все изученные способы лепки из пластилина и соленого теста;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отрезать или обрывать полоски или кусочков от листа бумаги;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вырезать по контуру предметов и комбинировать из них композиций;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наклеивать бумагу, комочки из бумажных салфеток, кусочки тканей и другие материалы, комбинировать различные материалы и составлять из них плоскостные и объемные композиции;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моделировать и составлять композиции, аппликации из природного материала;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устанавливать последовательность выполнения работы;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находить оригинальные приемы решения творческих заданий;</w:t>
            </w:r>
          </w:p>
          <w:p w:rsidR="0003254D" w:rsidRPr="00506591" w:rsidRDefault="0003254D" w:rsidP="00D9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сочетать в практической деятельности индивидуальную и групповую форму работы.</w:t>
            </w:r>
          </w:p>
        </w:tc>
      </w:tr>
      <w:tr w:rsidR="007B08CC" w:rsidRPr="00506591" w:rsidTr="00F62B67">
        <w:tc>
          <w:tcPr>
            <w:tcW w:w="496" w:type="dxa"/>
          </w:tcPr>
          <w:p w:rsidR="007B08CC" w:rsidRDefault="007B08CC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89" w:type="dxa"/>
            <w:gridSpan w:val="2"/>
          </w:tcPr>
          <w:p w:rsidR="007B08CC" w:rsidRPr="00506591" w:rsidRDefault="007B08CC" w:rsidP="0003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общеразвивающая программа </w:t>
            </w:r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Дошколята</w:t>
            </w:r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5 лет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7B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направлена на речевое развитие детей, формирование правильного дыхания; формирование необходимого уровня </w:t>
            </w:r>
            <w:proofErr w:type="spellStart"/>
            <w:r w:rsidRPr="007B0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слухо</w:t>
            </w:r>
            <w:proofErr w:type="spellEnd"/>
            <w:r w:rsidRPr="007B0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-зрительно-двигательной координации, развитие чувства ритма; развитие артикуляционной, лицевой, общей и мелкой моторики, развитие эмоционально - личностных качеств дошкольника: отзывчивость, различение эмоционального состояния игрового персонажа.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B0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речевого и личностного развития детей дошкольного возраста и содействие их адаптации к школьной жизни.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B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>1. Обучающие: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формировать произвольные координированные движения пальцев рук, глаза, гибкости рук, ритмичности развитие осязательного восприятия (тактильной, кожной чувствительности пальцев рук);</w:t>
            </w:r>
          </w:p>
          <w:p w:rsidR="007B08CC" w:rsidRPr="007B08CC" w:rsidRDefault="007B08CC" w:rsidP="007B44B9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B08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практические умения и навыки;</w:t>
            </w:r>
          </w:p>
          <w:p w:rsidR="007B08CC" w:rsidRPr="007B08CC" w:rsidRDefault="007B08CC" w:rsidP="007B44B9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B08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обучать различным навыкам работы с бумагой, пластилином;</w:t>
            </w:r>
          </w:p>
          <w:p w:rsidR="007B08CC" w:rsidRPr="007B08CC" w:rsidRDefault="007B08CC" w:rsidP="007B44B9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видения цвета;</w:t>
            </w:r>
          </w:p>
          <w:p w:rsidR="007B08CC" w:rsidRPr="007B08CC" w:rsidRDefault="007B08CC" w:rsidP="007B44B9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умения устанавливать последовательность выполнения работы;</w:t>
            </w:r>
          </w:p>
          <w:p w:rsidR="007B08CC" w:rsidRPr="007B08CC" w:rsidRDefault="007B08CC" w:rsidP="007B44B9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выделять главные и второстепенные детали при изготовлении работы;</w:t>
            </w:r>
          </w:p>
          <w:p w:rsidR="007B08CC" w:rsidRPr="007B08CC" w:rsidRDefault="007B08CC" w:rsidP="007B44B9">
            <w:pPr>
              <w:tabs>
                <w:tab w:val="right" w:pos="6335"/>
              </w:tabs>
              <w:spacing w:after="0" w:line="240" w:lineRule="auto"/>
              <w:ind w:firstLine="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умения создавать композицию.</w:t>
            </w: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Развивающие: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мелкую моторику рук – точности тонких движений, умения регулировать силу нажима, укрепление мускулатуры кистей рук;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и развивать самостоятельность, ответственность, активность, аккуратность;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и развивать ориентированность на результат;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концентрацию внимания и усидчивости;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восприятие зрительной и слуховой информации;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и активизировать словарный запас.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Воспитывающие: 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умение работать в коллективе;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воспитывать уважение к своему и чужому труду;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устойчивый интерес к занятиям, желание совершенствоваться и добиваться поставленной цели;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творческой деятельности.</w:t>
            </w:r>
          </w:p>
          <w:p w:rsidR="007B08CC" w:rsidRPr="007B08CC" w:rsidRDefault="007B08CC" w:rsidP="007B44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7B08CC" w:rsidRPr="007B08CC" w:rsidRDefault="007B08CC" w:rsidP="007B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Знать:</w:t>
            </w:r>
            <w:r w:rsidRPr="007B08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артикуляцию всех звуков родного языка, все буквы родного алфавита;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признаки гласных и согласных звуков;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твердые и мягкие согласные звуки и буквы, их обозначающие;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звонкие и глухие согласные звуки и буквы, их обозначающие;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 xml:space="preserve">— </w:t>
            </w:r>
            <w:proofErr w:type="spellStart"/>
            <w:r w:rsidRPr="007B08CC">
              <w:rPr>
                <w:snapToGrid w:val="0"/>
                <w:sz w:val="24"/>
                <w:szCs w:val="24"/>
              </w:rPr>
              <w:t>артикуляционно</w:t>
            </w:r>
            <w:proofErr w:type="spellEnd"/>
            <w:r w:rsidRPr="007B08CC">
              <w:rPr>
                <w:snapToGrid w:val="0"/>
                <w:sz w:val="24"/>
                <w:szCs w:val="24"/>
              </w:rPr>
              <w:t xml:space="preserve"> и акустически близкие звуки и буквы, их обозначающие;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термины: артикуляция, звук, буквы, звонкий, глухой и т.д.;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графическое изображение смешиваемых звуков.</w:t>
            </w:r>
          </w:p>
          <w:p w:rsidR="007B08CC" w:rsidRPr="007B08CC" w:rsidRDefault="007B08CC" w:rsidP="007B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08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различать гласные и согласные звуки;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различать твердые и мягкие звуки;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различать акустически близкие звуки;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различать звонкие и глухие согласные звуки;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обозначать смешиваемые звуки схематично;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производить фонетический разбор;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подбирать слова на заданный звук;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объяснять значения слов паронимов;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дифференцировать смешиваемые звуки на всех этапах в устной и письменной речи;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писать слуховые и зрительные диктанты;</w:t>
            </w:r>
          </w:p>
          <w:p w:rsidR="007B08CC" w:rsidRPr="007B08CC" w:rsidRDefault="007B08CC" w:rsidP="007B44B9">
            <w:pPr>
              <w:pStyle w:val="a7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B08CC">
              <w:rPr>
                <w:snapToGrid w:val="0"/>
                <w:sz w:val="24"/>
                <w:szCs w:val="24"/>
              </w:rPr>
              <w:t>— пользоваться смешиваемыми звуками в самостоятельной речи.</w:t>
            </w:r>
          </w:p>
        </w:tc>
      </w:tr>
      <w:tr w:rsidR="007B08CC" w:rsidRPr="00506591" w:rsidTr="00F62B67">
        <w:tc>
          <w:tcPr>
            <w:tcW w:w="496" w:type="dxa"/>
          </w:tcPr>
          <w:p w:rsidR="007B08CC" w:rsidRDefault="007B08CC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89" w:type="dxa"/>
            <w:gridSpan w:val="2"/>
          </w:tcPr>
          <w:p w:rsidR="007B08CC" w:rsidRPr="00506591" w:rsidRDefault="007B08CC" w:rsidP="00F6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общеразвивающая программа </w:t>
            </w:r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ПроДвижение</w:t>
            </w:r>
            <w:proofErr w:type="spellEnd"/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 1 год. Возраст: с 12 лет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программы состоит в том, что 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для современного общества актуальна потребность в  социально-активной позиции детей и молодежи. В условиях перехода на новые стандарты образования, главенствующие задачи включают в себя формирование позитивных лидерских качеств личности ребенка через включение его в различные виды деятельности на всех этапах школьной жизни. Дополнительная общеобразовательная программа «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»  направлена  на  развитие детского общественного движения и поддержку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оссийского  движения детей и молодежи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,  деятельность    которой    сосредоточена     на   развитии    и   воспитании школьников.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нами как школа социализации, школа самостоятельности,   школа   взросления.   Наша   поддержка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,   таким образом,   это   желание   создать   условия   для   обретения   школьниками  навыков      социального      творчества,     гражданского      становления.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выявления, развития 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поддержки лидерских качеств, социальных компетенций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лидеров детских общественных объединений </w:t>
            </w:r>
            <w:proofErr w:type="spell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Княгининского</w:t>
            </w:r>
            <w:proofErr w:type="spell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активистов Российского движения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 молодежи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в различных направлениях интеллектуальной, творческой и социально значимой деятельности.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1. Обучающие: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-сформировать представление о детском движении в России;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-формировать систему знаний о направлениях и содержании деятельности Российского движения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 молодежи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-познакомить с современными формами работы организации социально значимой деятельности;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методикой организации мероприятий, акций, дел;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-обучить современным технологиям и способам подачи информации;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компетенции в сфере познавательной и  исследовательской деятельности;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компетенции в сфере информационно-коммуникационных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технологий.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Развивающие: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аналитическое мышление, способность к систематизации 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обобщению полученных знаний;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интеллектуальные, коммуникативные и творческие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способности личности, стимулировать творческую и социальную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компетенции в сфере социальной деятельности, социального проектирования;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способность самостоятельно определять и отстаивать свои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взгляды, позиции, принимать решения и нести за них ответственность;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рефлексию - способность осознанно оценивать процесс и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результаты собственной и коллективной деятельности;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способность к самоорганизации и самообразованию;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мотивацию к личностному и профессиональному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самоопределению.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Воспитывающие: 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системы социально и личностно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br/>
              <w:t>значимых нравственных ценностей и жизненных смыслов личности на основе общечеловеческих ценностей;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-содействовать становлению гражданственности и социальной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формированию </w:t>
            </w:r>
            <w:proofErr w:type="spell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медиакультуры</w:t>
            </w:r>
            <w:proofErr w:type="spell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позитивное отношение к здоровому образу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:rsidR="007B08CC" w:rsidRPr="00506591" w:rsidRDefault="007B08CC" w:rsidP="005C34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коллективизма.</w:t>
            </w:r>
          </w:p>
          <w:p w:rsidR="007B08CC" w:rsidRPr="00506591" w:rsidRDefault="007B08CC" w:rsidP="005C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результаты: 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к окончанию реализации программы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   развивает     и   закрепляет     основы     практической  жизнедеятельности  в  условиях  детской общественной организации и Российского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.       Он  готов  самостоятельно  планировать  свою  жизнедеятельность  как  индивидуально,  так  и  в коллективе,   способен   находить   решения    в  сложных    жизненных     ситуациях,  выступать  автором  собственных  идей,  формировать  команду  единомышленников,  реализовывать совместные проекты, акции, фестивали и другие мероприятия.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При завершении реализации полного курса обучения по программе «</w:t>
            </w:r>
            <w:proofErr w:type="spell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ПроДвижение</w:t>
            </w:r>
            <w:proofErr w:type="spellEnd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proofErr w:type="gram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должен: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Знать: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-историю пионерского и современного детского общественного движения;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-символику детской организации; символику и структуру Российского движения школьников;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-основные направления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содержание 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 Российского движения школьников;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алгоритм создания первичных отделений Российского движения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детей и молодежи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школе;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технологию составления плана первичного отделения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РДДМ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современные технологии и способы подачи информации;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-технологию работы по созданию и обработке информации в простейших редакторах текста, фото, видео, аудио, графики;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современные тренды и формы деятельности в детской организации;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-методику организации и проведения различных мероприятий, акций, дел;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этапы создания проекта.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-разбираться в многообразии, сущности, истории, символики и содержании деятельности детских общественных организаций России;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-разбираться     в   направлениях и проектной деятельности    Российского движения школьников; 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-понимать и осмысленно использовать </w:t>
            </w:r>
            <w:proofErr w:type="gram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понятийный</w:t>
            </w:r>
            <w:proofErr w:type="gram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-создать первичные отделения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школе, разрабатывать структуру, план работы совместно с куратором;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разработать план-контент детской организации;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-понимать и создавать информационный контент по всем видам информации: 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тексты, фото, видео, аудио, графика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информационного освещения деятельности в </w:t>
            </w:r>
            <w:proofErr w:type="gram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сети-интернет</w:t>
            </w:r>
            <w:proofErr w:type="gram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в информационной среде в соответствии с содержанием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конкретного замысла, задания;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работы в простейших текстовых, графических, фото, видео, аудио редакторах;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и проводить различные мероприятия с применением современных трендов и форм работы; разрабатывать и реализовывать социальные и творческие проекты;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владеть навыками публичного выступления;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работать в команде;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общаться в различных формах и на разные темы;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принимать решения; делать правильный выбор;</w:t>
            </w:r>
          </w:p>
          <w:p w:rsidR="007B08CC" w:rsidRPr="00506591" w:rsidRDefault="007B08CC" w:rsidP="005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проводить самоанализ деятельности.</w:t>
            </w:r>
          </w:p>
        </w:tc>
      </w:tr>
      <w:tr w:rsidR="007B08CC" w:rsidRPr="00506591" w:rsidTr="00F62B67">
        <w:tc>
          <w:tcPr>
            <w:tcW w:w="9606" w:type="dxa"/>
            <w:gridSpan w:val="4"/>
          </w:tcPr>
          <w:p w:rsidR="007B08CC" w:rsidRPr="00506591" w:rsidRDefault="007B08CC" w:rsidP="0050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. Туристско-краеведческая направленность</w:t>
            </w:r>
          </w:p>
        </w:tc>
      </w:tr>
      <w:tr w:rsidR="007B08CC" w:rsidRPr="00506591" w:rsidTr="00F62B67">
        <w:tc>
          <w:tcPr>
            <w:tcW w:w="496" w:type="dxa"/>
          </w:tcPr>
          <w:p w:rsidR="007B08CC" w:rsidRPr="00506591" w:rsidRDefault="007B08CC" w:rsidP="00F1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proofErr w:type="spellStart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общеообразовательная</w:t>
            </w:r>
            <w:proofErr w:type="spellEnd"/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общеразвивающая программа </w:t>
            </w:r>
            <w:r w:rsidRPr="005065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6551" w:type="dxa"/>
            <w:gridSpan w:val="2"/>
          </w:tcPr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реализации: </w:t>
            </w:r>
            <w:r w:rsidR="00867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8675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. Возраст: с 9 лет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программы состоит в том, занятия спортивным туризмом представляют собой эффективное средство физического оздоровления, воспитания и развития подростков. Воспитание, обучение и развитие происходит в процессе организации коллективной походной жизни на туристском маршруте и активной деятельности обучающихся в естественных природных условиях, что особенно важно в условиях все возрастающей гиподинамии школьников с ее негативными последствиями для здоровья. 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всестороннему развитию личности ребёнка средствами спортивного туризма, формирование потребности к регулярным занятиям физической культурой и спортом.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1.Обучающие: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познакомить с историей и особенностями спортивного туризма;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обучить умениям и навыкам спортивного туризма;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ознакомление с основными понятиями и терминологией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Развивающие: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развивать общую культуру личности путём приобщения к занятиям спортивным туризмом;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формировать техническую и тактическую подготовку;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совершенствовать двигательные умения и навыки;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физических способностей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Воспитательные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</w:t>
            </w:r>
            <w:proofErr w:type="gramStart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6591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воспитание волевых качеств: целеустремленности и настойчивости;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 привитие культуры общения в коллективе, взаимоуважения и толерантности;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sz w:val="24"/>
                <w:szCs w:val="24"/>
              </w:rPr>
              <w:t>-воспитание чувства ответственности за свои действия, дисциплинированности, взаимопомощи.</w:t>
            </w:r>
          </w:p>
          <w:p w:rsidR="007B08CC" w:rsidRPr="00506591" w:rsidRDefault="007B08CC" w:rsidP="005065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завершении обучения обучающиеся должны: 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знать: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-правила техники безопасности;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порядок организации и правила поведения в походах и на соревнованиях;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вопросы туризма и экологии;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основы топографии и ориентирования;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туристскую терминологию;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умение ориентироваться по местным признакам и звёздам;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опасные и ядовитые растения края, иметь представление о самоконтроле и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доврачебной медицинской помощи;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разделы пройденной программы;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порядок организации, подготовки и проведения экскурсии и похода;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преодоления различных естественных препятствий;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организации и проведения поисково-спасательных работ;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исторические и географические сведения о родном крае;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различные способы ориентирования на местности.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-соблюдать правила техники безопасности;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передвигаться по дорогам и тропам в составе группы;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преодолевать вместе естественные препятствия на пути;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ориентироваться по компасу и карт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в походе и на соревновании по </w:t>
            </w: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спортивному ориентированию;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организовать походный быт и оказывать </w:t>
            </w:r>
            <w:proofErr w:type="gram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элементарную</w:t>
            </w:r>
            <w:proofErr w:type="gramEnd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медицинскую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помощь;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передвигаться по дорогам, тропам и пересечённой местности в составе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группы;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владеть приёмами </w:t>
            </w:r>
            <w:proofErr w:type="spell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самостраховки</w:t>
            </w:r>
            <w:proofErr w:type="spellEnd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, преодолевать различные естественные или искусственные препятствия;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правильно применять туристские узлы;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проводить поисково-спасательные работы;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ориентироваться по карте и компасу, а также местным признакам и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туристических слётах, соревнованиях </w:t>
            </w:r>
            <w:proofErr w:type="gram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по спортивному</w:t>
            </w:r>
            <w:proofErr w:type="gramEnd"/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ориентированию и </w:t>
            </w:r>
            <w:proofErr w:type="gramStart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походах</w:t>
            </w:r>
            <w:proofErr w:type="gramEnd"/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оформлять отчёт и задания, выполненные в походах и на экскурсиях;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организовать походный быт и распределять продукты на весь поход или слёт;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- оказывать доврачебную помощь и правильно транспортировать</w:t>
            </w:r>
          </w:p>
          <w:p w:rsidR="007B08CC" w:rsidRPr="00506591" w:rsidRDefault="007B08CC" w:rsidP="0050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591">
              <w:rPr>
                <w:rFonts w:ascii="Times New Roman" w:hAnsi="Times New Roman" w:cs="Times New Roman"/>
                <w:iCs/>
                <w:sz w:val="24"/>
                <w:szCs w:val="24"/>
              </w:rPr>
              <w:t>пострадавшего.</w:t>
            </w:r>
          </w:p>
        </w:tc>
      </w:tr>
    </w:tbl>
    <w:p w:rsidR="005A556D" w:rsidRPr="00506591" w:rsidRDefault="005A556D" w:rsidP="00506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56D" w:rsidRPr="0050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1D"/>
    <w:multiLevelType w:val="hybridMultilevel"/>
    <w:tmpl w:val="FAC87F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99394B"/>
    <w:multiLevelType w:val="multilevel"/>
    <w:tmpl w:val="842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11F4A"/>
    <w:multiLevelType w:val="hybridMultilevel"/>
    <w:tmpl w:val="1F567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C91934"/>
    <w:multiLevelType w:val="hybridMultilevel"/>
    <w:tmpl w:val="2388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06801"/>
    <w:multiLevelType w:val="hybridMultilevel"/>
    <w:tmpl w:val="60E83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F46950"/>
    <w:multiLevelType w:val="hybridMultilevel"/>
    <w:tmpl w:val="E2E0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23F6D"/>
    <w:multiLevelType w:val="hybridMultilevel"/>
    <w:tmpl w:val="06D2F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5126954"/>
    <w:multiLevelType w:val="multilevel"/>
    <w:tmpl w:val="29C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B4B37"/>
    <w:multiLevelType w:val="hybridMultilevel"/>
    <w:tmpl w:val="720E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B401C"/>
    <w:multiLevelType w:val="hybridMultilevel"/>
    <w:tmpl w:val="82D2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B4E6F"/>
    <w:multiLevelType w:val="hybridMultilevel"/>
    <w:tmpl w:val="99CCBD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57A5411"/>
    <w:multiLevelType w:val="multilevel"/>
    <w:tmpl w:val="D3A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276EE"/>
    <w:multiLevelType w:val="hybridMultilevel"/>
    <w:tmpl w:val="13C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67FDA"/>
    <w:multiLevelType w:val="multilevel"/>
    <w:tmpl w:val="5A3C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E6704"/>
    <w:multiLevelType w:val="hybridMultilevel"/>
    <w:tmpl w:val="81AAF24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744D0AA2"/>
    <w:multiLevelType w:val="hybridMultilevel"/>
    <w:tmpl w:val="5484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262A5"/>
    <w:multiLevelType w:val="hybridMultilevel"/>
    <w:tmpl w:val="1FEE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DF"/>
    <w:rsid w:val="0003254D"/>
    <w:rsid w:val="00285C9F"/>
    <w:rsid w:val="00506591"/>
    <w:rsid w:val="00580BE9"/>
    <w:rsid w:val="005A556D"/>
    <w:rsid w:val="006F376F"/>
    <w:rsid w:val="007B08CC"/>
    <w:rsid w:val="00800E44"/>
    <w:rsid w:val="0086757D"/>
    <w:rsid w:val="00BB2DDF"/>
    <w:rsid w:val="00BB337F"/>
    <w:rsid w:val="00C4733A"/>
    <w:rsid w:val="00F14AF6"/>
    <w:rsid w:val="00F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rsid w:val="005A556D"/>
    <w:pPr>
      <w:spacing w:after="0" w:line="240" w:lineRule="auto"/>
      <w:ind w:left="259" w:hanging="25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5A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5A556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Plain Text"/>
    <w:basedOn w:val="a"/>
    <w:link w:val="a6"/>
    <w:rsid w:val="005A55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5A556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Без интервала Знак"/>
    <w:link w:val="a3"/>
    <w:rsid w:val="005A556D"/>
    <w:rPr>
      <w:rFonts w:ascii="Calibri" w:eastAsia="Calibri" w:hAnsi="Calibri" w:cs="Calibri"/>
      <w:sz w:val="20"/>
      <w:szCs w:val="20"/>
    </w:rPr>
  </w:style>
  <w:style w:type="paragraph" w:styleId="a7">
    <w:name w:val="Body Text"/>
    <w:basedOn w:val="a"/>
    <w:link w:val="a8"/>
    <w:unhideWhenUsed/>
    <w:rsid w:val="007B08C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B08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rsid w:val="005A556D"/>
    <w:pPr>
      <w:spacing w:after="0" w:line="240" w:lineRule="auto"/>
      <w:ind w:left="259" w:hanging="25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5A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5A556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Plain Text"/>
    <w:basedOn w:val="a"/>
    <w:link w:val="a6"/>
    <w:rsid w:val="005A55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5A556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Без интервала Знак"/>
    <w:link w:val="a3"/>
    <w:rsid w:val="005A556D"/>
    <w:rPr>
      <w:rFonts w:ascii="Calibri" w:eastAsia="Calibri" w:hAnsi="Calibri" w:cs="Calibri"/>
      <w:sz w:val="20"/>
      <w:szCs w:val="20"/>
    </w:rPr>
  </w:style>
  <w:style w:type="paragraph" w:styleId="a7">
    <w:name w:val="Body Text"/>
    <w:basedOn w:val="a"/>
    <w:link w:val="a8"/>
    <w:unhideWhenUsed/>
    <w:rsid w:val="007B08C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B08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581B-843D-4C05-BFC4-636E5543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7072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ДТМ2</dc:creator>
  <cp:keywords/>
  <dc:description/>
  <cp:lastModifiedBy>ДТМ2</cp:lastModifiedBy>
  <cp:revision>12</cp:revision>
  <dcterms:created xsi:type="dcterms:W3CDTF">2021-01-26T11:35:00Z</dcterms:created>
  <dcterms:modified xsi:type="dcterms:W3CDTF">2023-10-09T14:01:00Z</dcterms:modified>
</cp:coreProperties>
</file>